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D0" w:rsidRPr="00A2133E" w:rsidRDefault="00B840EB" w:rsidP="007B1ED0">
      <w:pPr>
        <w:rPr>
          <w:b/>
          <w:sz w:val="24"/>
          <w:szCs w:val="24"/>
        </w:rPr>
      </w:pPr>
      <w:proofErr w:type="gramStart"/>
      <w:r w:rsidRPr="00A2133E">
        <w:rPr>
          <w:b/>
          <w:sz w:val="24"/>
          <w:szCs w:val="24"/>
        </w:rPr>
        <w:t>Oulun Seudun</w:t>
      </w:r>
      <w:r w:rsidR="00894E9B" w:rsidRPr="00A2133E">
        <w:rPr>
          <w:b/>
          <w:sz w:val="24"/>
          <w:szCs w:val="24"/>
        </w:rPr>
        <w:t xml:space="preserve"> </w:t>
      </w:r>
      <w:r w:rsidR="000D4FEF" w:rsidRPr="00A2133E">
        <w:rPr>
          <w:b/>
          <w:sz w:val="24"/>
          <w:szCs w:val="24"/>
        </w:rPr>
        <w:t>A</w:t>
      </w:r>
      <w:r w:rsidR="00562FE0" w:rsidRPr="00A2133E">
        <w:rPr>
          <w:b/>
          <w:sz w:val="24"/>
          <w:szCs w:val="24"/>
        </w:rPr>
        <w:t xml:space="preserve">mpumaurheilukeskus </w:t>
      </w:r>
      <w:r w:rsidR="007B1ED0" w:rsidRPr="00A2133E">
        <w:rPr>
          <w:b/>
          <w:sz w:val="24"/>
          <w:szCs w:val="24"/>
        </w:rPr>
        <w:t>ry.</w:t>
      </w:r>
      <w:proofErr w:type="gramEnd"/>
    </w:p>
    <w:p w:rsidR="007B1ED0" w:rsidRDefault="007B1ED0" w:rsidP="007B1ED0">
      <w:r>
        <w:t>TOIMINTASÄÄNNÖT</w:t>
      </w:r>
      <w:bookmarkStart w:id="0" w:name="_GoBack"/>
      <w:bookmarkEnd w:id="0"/>
    </w:p>
    <w:p w:rsidR="007B1ED0" w:rsidRDefault="007B1ED0" w:rsidP="007B1ED0">
      <w:r>
        <w:t>1. Yhdistyksen nimi ja kotipaikka</w:t>
      </w:r>
    </w:p>
    <w:p w:rsidR="007B1ED0" w:rsidRDefault="007B1ED0" w:rsidP="007B1ED0">
      <w:r>
        <w:t xml:space="preserve">Yhdistyksen nimi on </w:t>
      </w:r>
      <w:r w:rsidR="00B840EB">
        <w:t>Oulun Seudun</w:t>
      </w:r>
      <w:r w:rsidR="00894E9B" w:rsidRPr="00BC142F">
        <w:t xml:space="preserve"> </w:t>
      </w:r>
      <w:r w:rsidR="000D4FEF" w:rsidRPr="00BC142F">
        <w:t>A</w:t>
      </w:r>
      <w:r w:rsidR="00562FE0" w:rsidRPr="00BC142F">
        <w:t xml:space="preserve">mpumaurheilukeskus </w:t>
      </w:r>
      <w:r w:rsidRPr="00BC142F">
        <w:t>ry ja sen kotipaikka on Liminka.</w:t>
      </w:r>
    </w:p>
    <w:p w:rsidR="007B1ED0" w:rsidRDefault="007B1ED0" w:rsidP="007B1ED0">
      <w:r>
        <w:t>2. Tarkoitus ja toiminnan laatu</w:t>
      </w:r>
    </w:p>
    <w:p w:rsidR="007B1ED0" w:rsidRDefault="007B1ED0" w:rsidP="007B1ED0">
      <w:r>
        <w:t xml:space="preserve">Yhdistyksen tarkoituksena on edistää </w:t>
      </w:r>
      <w:r w:rsidR="00B840EB">
        <w:t xml:space="preserve">reserviläis- </w:t>
      </w:r>
      <w:r>
        <w:t>urheilu- ja metsästysammunnan harjoittamista yhdistyksen toiminta-alueella siten, että mahdollisemman monella olisi mahdollisuus harrastaa sitä edellytystensä ja tarpeidensa mukaan.</w:t>
      </w:r>
    </w:p>
    <w:p w:rsidR="007B1ED0" w:rsidRDefault="007B1ED0" w:rsidP="007B1ED0">
      <w:r>
        <w:t>Tarkoituksensa toteuttamiseksi yhdistys voittoa tuottamatta ylläpitää ampumarataa Limi</w:t>
      </w:r>
      <w:r w:rsidR="00EC7931">
        <w:t>ngassa, tarjot</w:t>
      </w:r>
      <w:r>
        <w:t>a puitteet lakisääteisten ampumakokeiden järjestämiseen sekä järjestää ampumakilpailu- ja harjoitustilaisuuksia.</w:t>
      </w:r>
    </w:p>
    <w:p w:rsidR="007B1ED0" w:rsidRDefault="007B1ED0" w:rsidP="007B1ED0">
      <w:r>
        <w:t>Toimintansa tukemiseksi yhdistys voi vastaanottaa testamentteja, lahjoituksia ja taloudellista tukea. Yhdistys voi niin ikään omistaa kiinteistöjä ja</w:t>
      </w:r>
      <w:r w:rsidR="00EC7931">
        <w:t xml:space="preserve"> irtaimistoa sekä pitää kahvila, majoitus-</w:t>
      </w:r>
      <w:r>
        <w:t xml:space="preserve"> ja ravintolaliikettä.</w:t>
      </w:r>
      <w:r w:rsidR="00EC7931">
        <w:t xml:space="preserve"> </w:t>
      </w:r>
    </w:p>
    <w:p w:rsidR="007B1ED0" w:rsidRDefault="007B1ED0" w:rsidP="007B1ED0">
      <w:r>
        <w:t>Yhdistyksen tarkoituksena ei ole voiton tuottaminen.</w:t>
      </w:r>
    </w:p>
    <w:p w:rsidR="007B1ED0" w:rsidRDefault="007B1ED0" w:rsidP="007B1ED0">
      <w:r>
        <w:t>3. Jäsenet</w:t>
      </w:r>
    </w:p>
    <w:p w:rsidR="007B1ED0" w:rsidRDefault="007B1ED0" w:rsidP="007B1ED0">
      <w:r>
        <w:t xml:space="preserve">Yhdistyksen varsinaiseksi jäseneksi voidaan hyväksyä </w:t>
      </w:r>
      <w:r w:rsidR="005B6A66">
        <w:t xml:space="preserve">yksityinen henkilö, </w:t>
      </w:r>
      <w:r w:rsidR="00AA7BFA">
        <w:t>yhteisö tai säätiö</w:t>
      </w:r>
      <w:r>
        <w:t>, joka hyväksyy yhdistyksen tarkoituksen. Liittyneen jäsenen on maksettava liittymisvuoden liittymis- ja jäsenmaksu kokonaisuudessaan.</w:t>
      </w:r>
    </w:p>
    <w:p w:rsidR="007B1ED0" w:rsidRDefault="007B1ED0" w:rsidP="007B1ED0">
      <w:r>
        <w:t>Kannattavaksi jäseneksi voidaan hyväksyä yksityinen henkilö, yhteisö ja säätiö, joka haluaa tukea yhdistyksen tarkoitusta ja toimintaa.</w:t>
      </w:r>
    </w:p>
    <w:p w:rsidR="007B1ED0" w:rsidRDefault="00894E9B" w:rsidP="007B1ED0">
      <w:r>
        <w:t>Varsinaiset</w:t>
      </w:r>
      <w:r w:rsidR="00EB65CC">
        <w:t xml:space="preserve"> </w:t>
      </w:r>
      <w:r>
        <w:t xml:space="preserve">- </w:t>
      </w:r>
      <w:r w:rsidR="007B1ED0">
        <w:t>ja kannattajajäsenet hyväksyy hakemuksesta yhdistyksen hallitus.</w:t>
      </w:r>
    </w:p>
    <w:p w:rsidR="007B1ED0" w:rsidRDefault="007B1ED0" w:rsidP="007B1ED0">
      <w:r>
        <w:t>4. Jäsenen eroaminen ja erottaminen</w:t>
      </w:r>
    </w:p>
    <w:p w:rsidR="007B1ED0" w:rsidRDefault="007B1ED0" w:rsidP="007B1ED0">
      <w:r>
        <w:t>Jäsenellä on oikeus erota yhdistyksestä ilmoittamalla siitä kirjallisesti hallitukselle tai sen puheenjohtajalle taikka ilmoittamalla erosta yhdistyksen kokouksessa merkittäväksi pöytäkirjaan. Mikäli eroilmoitus jätetään vuosikokouksen jälkeen, on kyseisen vuoden jäsenmaksu maksettava kokonaisuudessaan.</w:t>
      </w:r>
    </w:p>
    <w:p w:rsidR="007B1ED0" w:rsidRDefault="007B1ED0" w:rsidP="007B1ED0">
      <w:r>
        <w:t>Hallitus voi erottaa jäsenen yhdistyksestä, jos jäsen on jättänyt erääntyneen jäsenmaksunsa maksamatta</w:t>
      </w:r>
      <w:r w:rsidR="00B840EB">
        <w:t xml:space="preserve"> kahtena peräkkäisenä vuotena</w:t>
      </w:r>
      <w:r>
        <w:t xml:space="preserve"> tai on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w:t>
      </w:r>
    </w:p>
    <w:p w:rsidR="007B1ED0" w:rsidRDefault="007B1ED0" w:rsidP="007B1ED0">
      <w:r>
        <w:t>5. Liittymis- ja jäsenmaksu</w:t>
      </w:r>
    </w:p>
    <w:p w:rsidR="007B1ED0" w:rsidRDefault="007B1ED0" w:rsidP="007B1ED0">
      <w:r>
        <w:t>Varsinaisilta jäseniltä ja kannattavilta jäseniltä perittävän liittymis- ja vuotuisen jäsenmaksun suuruudesta erikseen kummallekin jäsenryhmälle päättää vuosikokous.</w:t>
      </w:r>
    </w:p>
    <w:p w:rsidR="007B1ED0" w:rsidRDefault="007B1ED0" w:rsidP="007B1ED0">
      <w:r>
        <w:lastRenderedPageBreak/>
        <w:t>Jäsenmaksu peritään jäsenyhdistyksellä vuosikokouksessa olevan äänimäärän mukaan.</w:t>
      </w:r>
    </w:p>
    <w:p w:rsidR="0054049E" w:rsidRDefault="0054049E" w:rsidP="007B1ED0">
      <w:pPr>
        <w:rPr>
          <w:color w:val="000000" w:themeColor="text1"/>
        </w:rPr>
      </w:pPr>
      <w:r w:rsidRPr="00035FDB">
        <w:rPr>
          <w:rFonts w:cs="Courier New"/>
          <w:color w:val="000000" w:themeColor="text1"/>
        </w:rPr>
        <w:t>Kunniapuheenjohtajat ja kunniajäsenet</w:t>
      </w:r>
      <w:r w:rsidRPr="00035FDB">
        <w:rPr>
          <w:color w:val="000000" w:themeColor="text1"/>
        </w:rPr>
        <w:t xml:space="preserve"> ovat vapautettuja jäsenmaksuista.</w:t>
      </w:r>
    </w:p>
    <w:p w:rsidR="007B1ED0" w:rsidRDefault="007B1ED0" w:rsidP="007B1ED0">
      <w:r>
        <w:t>6. Hallitus</w:t>
      </w:r>
    </w:p>
    <w:p w:rsidR="007B1ED0" w:rsidRPr="001A2F57" w:rsidRDefault="007B1ED0" w:rsidP="007B1ED0">
      <w:r>
        <w:t>Yhdistyksen asioita hoitaa hallitus, johon kuuluu vuosikokouksessa valit</w:t>
      </w:r>
      <w:r w:rsidR="005B6A66">
        <w:t>ut</w:t>
      </w:r>
      <w:r w:rsidR="005B6A66" w:rsidRPr="001A2F57">
        <w:t xml:space="preserve"> puheenjohtaja ja </w:t>
      </w:r>
      <w:r w:rsidR="0054049E" w:rsidRPr="001A2F57">
        <w:t>5-</w:t>
      </w:r>
      <w:r w:rsidR="00EF2EB3" w:rsidRPr="001A2F57">
        <w:t>11</w:t>
      </w:r>
      <w:r w:rsidRPr="001A2F57">
        <w:t xml:space="preserve"> muuta </w:t>
      </w:r>
      <w:r w:rsidR="00495F32" w:rsidRPr="001A2F57">
        <w:t>varsinaista jäsentä sekä</w:t>
      </w:r>
      <w:r w:rsidR="00B840EB">
        <w:t xml:space="preserve"> tarvittaessa</w:t>
      </w:r>
      <w:r w:rsidR="00495F32" w:rsidRPr="001A2F57">
        <w:t xml:space="preserve"> 5</w:t>
      </w:r>
      <w:r w:rsidR="00EF2EB3" w:rsidRPr="001A2F57">
        <w:t>-11</w:t>
      </w:r>
      <w:r w:rsidR="00495F32" w:rsidRPr="001A2F57">
        <w:t xml:space="preserve"> </w:t>
      </w:r>
      <w:r w:rsidR="000D4FEF" w:rsidRPr="001A2F57">
        <w:t xml:space="preserve">henkilökohtaista </w:t>
      </w:r>
      <w:r w:rsidR="00495F32" w:rsidRPr="001A2F57">
        <w:t>varajäsentä</w:t>
      </w:r>
    </w:p>
    <w:p w:rsidR="007B1ED0" w:rsidRPr="001A2F57" w:rsidRDefault="007B1ED0" w:rsidP="007B1ED0">
      <w:r w:rsidRPr="001A2F57">
        <w:t xml:space="preserve">Hallituksen </w:t>
      </w:r>
      <w:r w:rsidR="0054049E" w:rsidRPr="001A2F57">
        <w:t xml:space="preserve">jäsenen ja puheenjohtajan </w:t>
      </w:r>
      <w:r w:rsidRPr="001A2F57">
        <w:t xml:space="preserve">toimikausi on </w:t>
      </w:r>
      <w:r w:rsidR="00894E9B" w:rsidRPr="001A2F57">
        <w:t>kaksi</w:t>
      </w:r>
      <w:r w:rsidRPr="001A2F57">
        <w:t xml:space="preserve"> vuotta.</w:t>
      </w:r>
    </w:p>
    <w:p w:rsidR="007B1ED0" w:rsidRPr="001A2F57" w:rsidRDefault="007B1ED0" w:rsidP="007B1ED0">
      <w:r w:rsidRPr="001A2F57">
        <w:t xml:space="preserve">Vuosittain hallituksesta on erovuorossa </w:t>
      </w:r>
      <w:r w:rsidR="0054049E" w:rsidRPr="001A2F57">
        <w:t>puolet</w:t>
      </w:r>
      <w:r w:rsidRPr="001A2F57">
        <w:t xml:space="preserve">. </w:t>
      </w:r>
      <w:r w:rsidR="00087D7C" w:rsidRPr="001A2F57">
        <w:t xml:space="preserve">Ensimmäisen </w:t>
      </w:r>
      <w:r w:rsidRPr="001A2F57">
        <w:t>vuoden erovuoroiset jäsenet arvotaan ensimmäisenä vuonna.</w:t>
      </w:r>
    </w:p>
    <w:p w:rsidR="007B1ED0" w:rsidRPr="001A2F57" w:rsidRDefault="007B1ED0" w:rsidP="007B1ED0">
      <w:r w:rsidRPr="001A2F57">
        <w:t xml:space="preserve">Hallituspaikat kiertävät jäsenyhdistyksissä siten, että jokaisesta yhdistyksestä on kerrallaan yksi henkilö hallituksessa ja kaikki yhdistykset saavat hallituspaikan </w:t>
      </w:r>
      <w:r w:rsidR="00547512" w:rsidRPr="001A2F57">
        <w:t>vuorollaan</w:t>
      </w:r>
      <w:r w:rsidRPr="001A2F57">
        <w:t xml:space="preserve">. </w:t>
      </w:r>
      <w:r w:rsidR="0054049E" w:rsidRPr="001A2F57">
        <w:t xml:space="preserve"> Hallituspaikat jaotellaan seuraavasti; </w:t>
      </w:r>
      <w:r w:rsidR="00EF2EB3" w:rsidRPr="001A2F57">
        <w:t>neljä</w:t>
      </w:r>
      <w:r w:rsidR="0054049E" w:rsidRPr="001A2F57">
        <w:t xml:space="preserve"> paikkaa metsästysseuroille, </w:t>
      </w:r>
      <w:r w:rsidR="00B840EB">
        <w:t>neljä paikkaa Suomen Ampumaurheiluliitto ry:n</w:t>
      </w:r>
      <w:r w:rsidR="0054049E" w:rsidRPr="001A2F57">
        <w:t xml:space="preserve"> alaisille seuroille, </w:t>
      </w:r>
      <w:r w:rsidR="00EF2EB3" w:rsidRPr="001A2F57">
        <w:t>kolme</w:t>
      </w:r>
      <w:r w:rsidR="0054049E" w:rsidRPr="001A2F57">
        <w:t xml:space="preserve"> paikkaa maanpuolustusjärjestöille ja muille yhdistyksille.</w:t>
      </w:r>
    </w:p>
    <w:p w:rsidR="007B1ED0" w:rsidRDefault="007B1ED0" w:rsidP="007B1ED0">
      <w:r>
        <w:t>Hallitus valitsee keskuudestaan varapuheenjohtajan sekä ottaa keskuudestaan tai ulkopuoleltaan sihteerin, rahastonhoitajan ja muut tarvittavat toimihenkilöt.</w:t>
      </w:r>
    </w:p>
    <w:p w:rsidR="007B1ED0" w:rsidRDefault="007B1ED0" w:rsidP="007B1ED0">
      <w:r>
        <w:t>Hallitus kokoontuu puheenjohtajan tai hänen estyneenä ollessaan varapuheenjohtajan kutsusta, kun he katsovat siihen olevan aihetta tai kun vähintään puolet hallituksen jäsenistä sitä vaatii.</w:t>
      </w:r>
    </w:p>
    <w:p w:rsidR="007B1ED0" w:rsidRDefault="007B1ED0" w:rsidP="007B1ED0">
      <w:r>
        <w:t xml:space="preserve">Hallitus on päätösvaltainen, </w:t>
      </w:r>
      <w:r w:rsidRPr="001A2F57">
        <w:t>kun vähintään puolet sen jäsenistä, puheenjohtaja tai vara</w:t>
      </w:r>
      <w:r w:rsidR="000D4FEF" w:rsidRPr="001A2F57">
        <w:t>puheenjohtaja mukaan lukien</w:t>
      </w:r>
      <w:r w:rsidR="001A2F57">
        <w:t xml:space="preserve"> on</w:t>
      </w:r>
      <w:r w:rsidRPr="001A2F57">
        <w:t xml:space="preserve"> läsnä. </w:t>
      </w:r>
      <w:r>
        <w:t>Äänestykset ratkaistaan yksinkertaisella äänten enemmistöllä. Äänten mennessä tasan ratkaisee puheenjohtajan ääni, vaaleissa kuitenkin arpa.</w:t>
      </w:r>
    </w:p>
    <w:p w:rsidR="007B1ED0" w:rsidRDefault="00AA7BFA" w:rsidP="007B1ED0">
      <w:r>
        <w:t>7</w:t>
      </w:r>
      <w:r w:rsidR="007B1ED0">
        <w:t>. Yhdistyksen nimen kirjoittaminen</w:t>
      </w:r>
    </w:p>
    <w:p w:rsidR="007B1ED0" w:rsidRDefault="007B1ED0" w:rsidP="007B1ED0">
      <w:r>
        <w:t>Yhdistyksen nimen kirjoittaa hallituksen puheenjohtaja, varapuheenjohtaja, sihteeri tai rahastonhoitaja, kaksi yhdessä.</w:t>
      </w:r>
    </w:p>
    <w:p w:rsidR="00AA7BFA" w:rsidRPr="00AA7BFA" w:rsidRDefault="00AA7BFA" w:rsidP="00AA7BFA">
      <w:pPr>
        <w:rPr>
          <w:rFonts w:cs="Courier New"/>
        </w:rPr>
      </w:pPr>
      <w:r>
        <w:t>8.</w:t>
      </w:r>
      <w:r w:rsidRPr="00AA7BFA">
        <w:rPr>
          <w:rFonts w:cs="Courier New"/>
        </w:rPr>
        <w:t xml:space="preserve"> Tilikausi ja tilintarkastus</w:t>
      </w:r>
    </w:p>
    <w:p w:rsidR="00AA7BFA" w:rsidRPr="00AA7BFA" w:rsidRDefault="00AA7BFA" w:rsidP="00AA7BFA">
      <w:pPr>
        <w:rPr>
          <w:rFonts w:cs="Courier New"/>
        </w:rPr>
      </w:pPr>
      <w:r w:rsidRPr="00AA7BFA">
        <w:rPr>
          <w:rFonts w:cs="Courier New"/>
        </w:rPr>
        <w:t>Yhdistyksen tilikausi on kalenterivuosi. Tilinpäätös tarvittavine asiakirjoineen ja hallituksen vuosikertomus on ann</w:t>
      </w:r>
      <w:r w:rsidR="00F56261">
        <w:rPr>
          <w:rFonts w:cs="Courier New"/>
        </w:rPr>
        <w:t xml:space="preserve">ettava toiminnantarkastajille ja </w:t>
      </w:r>
      <w:r w:rsidRPr="00AA7BFA">
        <w:rPr>
          <w:rFonts w:cs="Courier New"/>
        </w:rPr>
        <w:t>tilintarkastajille viimeistään kuukautta ennen kevät</w:t>
      </w:r>
      <w:r w:rsidR="00F56261">
        <w:rPr>
          <w:rFonts w:cs="Courier New"/>
        </w:rPr>
        <w:t xml:space="preserve">kokousta. Toiminnantarkastajien ja </w:t>
      </w:r>
      <w:r w:rsidRPr="00AA7BFA">
        <w:rPr>
          <w:rFonts w:cs="Courier New"/>
        </w:rPr>
        <w:t>tilintarkastajien tulee antaa kirjallinen lausuntonsa viimeistään kaksi viikkoa ennen kevätkokousta hallitukselle.</w:t>
      </w:r>
    </w:p>
    <w:p w:rsidR="007B1ED0" w:rsidRDefault="00AA7BFA" w:rsidP="00AA7BFA">
      <w:r>
        <w:t>9</w:t>
      </w:r>
      <w:r w:rsidR="007B1ED0">
        <w:t>. Yhdistyksen kokoukset</w:t>
      </w:r>
      <w:r w:rsidR="00DF2F8E">
        <w:t xml:space="preserve"> </w:t>
      </w:r>
    </w:p>
    <w:p w:rsidR="007B1ED0" w:rsidRDefault="007B1ED0" w:rsidP="007B1ED0">
      <w:r>
        <w:t>Yhdistyksen vuosikokous pidetään vuosittain hallituksen määräämänä päivänä maalis-huhtikuussa.</w:t>
      </w:r>
    </w:p>
    <w:p w:rsidR="007B1ED0" w:rsidRDefault="007B1ED0" w:rsidP="007B1ED0">
      <w:r>
        <w:t>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vuorokauden kuluessa siitä, kun vaatimus sen pitämisestä on esitetty jollekin hallituksen jäsenelle.</w:t>
      </w:r>
    </w:p>
    <w:p w:rsidR="007B1ED0" w:rsidRDefault="007B1ED0" w:rsidP="007B1ED0">
      <w:r>
        <w:lastRenderedPageBreak/>
        <w:t xml:space="preserve">Yhdistyksen kokouksissa jokaisella varsinaisella jäsenyhdistyksellä on </w:t>
      </w:r>
      <w:r w:rsidR="00F56261">
        <w:t>yksi (1) ääni jokaista alkavaa 5</w:t>
      </w:r>
      <w:r>
        <w:t xml:space="preserve">0 jäsentä kohti, kuitenkin enintään </w:t>
      </w:r>
      <w:r w:rsidR="00F56261">
        <w:t>viisi (5</w:t>
      </w:r>
      <w:r>
        <w:t>)</w:t>
      </w:r>
      <w:r w:rsidR="00F56261">
        <w:t xml:space="preserve"> </w:t>
      </w:r>
      <w:r>
        <w:t xml:space="preserve">ääntä. </w:t>
      </w:r>
      <w:r w:rsidR="00F56261">
        <w:t>Jäsenyhdistys ilmoittaa vahvistetun jäsenmäärän jokaisen kalenterivuoden lopussa.</w:t>
      </w:r>
    </w:p>
    <w:p w:rsidR="007B1ED0" w:rsidRPr="001A2F57" w:rsidRDefault="007B1ED0" w:rsidP="007B1ED0">
      <w:r w:rsidRPr="001A2F57">
        <w:t>Kannattavalla</w:t>
      </w:r>
      <w:r w:rsidR="00562FE0" w:rsidRPr="001A2F57">
        <w:t xml:space="preserve"> ja kunniajäsenillä</w:t>
      </w:r>
      <w:r w:rsidRPr="001A2F57">
        <w:t xml:space="preserve"> on kokouksessa läsnäolo- ja puheoikeus.</w:t>
      </w:r>
      <w:r w:rsidR="00562FE0" w:rsidRPr="001A2F57">
        <w:t xml:space="preserve"> </w:t>
      </w:r>
      <w:r w:rsidR="00DF2F8E" w:rsidRPr="001A2F57">
        <w:t>Mikäli</w:t>
      </w:r>
      <w:r w:rsidR="00562FE0" w:rsidRPr="001A2F57">
        <w:t xml:space="preserve"> jäsen on edustamansa seuran valtuutettu</w:t>
      </w:r>
      <w:r w:rsidR="00DF2F8E" w:rsidRPr="001A2F57">
        <w:t>,</w:t>
      </w:r>
      <w:r w:rsidR="00562FE0" w:rsidRPr="001A2F57">
        <w:t xml:space="preserve"> hänellä on äänioikeus</w:t>
      </w:r>
      <w:r w:rsidR="00DF2F8E" w:rsidRPr="001A2F57">
        <w:t>.</w:t>
      </w:r>
    </w:p>
    <w:p w:rsidR="007B1ED0" w:rsidRDefault="007B1ED0" w:rsidP="007B1ED0">
      <w:r>
        <w:t>Yhdistyksen kokouksen päätökseksi tulee, ellei säännöissä ole toisin määrätty, se mielipide, jota on kannattanut yli puolet annetuista äänistä. Äänten mennessä tasan ratkaisee kokouksen puheenjohtajan ääni, vaaleissa kuitenkin arpa.</w:t>
      </w:r>
    </w:p>
    <w:p w:rsidR="007B1ED0" w:rsidRDefault="00AA7BFA" w:rsidP="007B1ED0">
      <w:r>
        <w:t>10</w:t>
      </w:r>
      <w:r w:rsidR="007B1ED0">
        <w:t>. Yhdistyksen kokousten koollekutsuminen</w:t>
      </w:r>
    </w:p>
    <w:p w:rsidR="007B1ED0" w:rsidRDefault="007B1ED0" w:rsidP="007B1ED0">
      <w:r>
        <w:t xml:space="preserve">Hallituksen on kutsuttava yhdistyksen kokoukset koolle vähintään seitsemän (7) vuorokautta ennen kokousta yhdistyksen </w:t>
      </w:r>
      <w:r w:rsidR="00DF2F8E">
        <w:t>vuosikokouksen päättämällä tavalla</w:t>
      </w:r>
      <w:r>
        <w:t>.</w:t>
      </w:r>
    </w:p>
    <w:p w:rsidR="007B1ED0" w:rsidRDefault="00AA7BFA" w:rsidP="007B1ED0">
      <w:r>
        <w:t>11</w:t>
      </w:r>
      <w:r w:rsidR="007B1ED0">
        <w:t>. Varsinaiset kokoukset</w:t>
      </w:r>
    </w:p>
    <w:p w:rsidR="007B1ED0" w:rsidRDefault="007B1ED0" w:rsidP="007B1ED0">
      <w:r>
        <w:t>Yhdistyksen vuosikokouksessa käsitellään seuraavat asiat:</w:t>
      </w:r>
    </w:p>
    <w:p w:rsidR="007B1ED0" w:rsidRDefault="007B1ED0" w:rsidP="00AA7BFA">
      <w:pPr>
        <w:ind w:firstLine="1304"/>
      </w:pPr>
      <w:r>
        <w:t>1. kokouksen avaus</w:t>
      </w:r>
    </w:p>
    <w:p w:rsidR="007B1ED0" w:rsidRDefault="007B1ED0" w:rsidP="00AA7BFA">
      <w:pPr>
        <w:ind w:left="1304"/>
      </w:pPr>
      <w:r>
        <w:t>2. valitaan kokouksen puheenjohtaja, sihteeri, kaksi pöytäkirjantarkastajaa ja tarvittaessa kaksi ääntenlaskijaa</w:t>
      </w:r>
    </w:p>
    <w:p w:rsidR="007B1ED0" w:rsidRDefault="007B1ED0" w:rsidP="00AA7BFA">
      <w:pPr>
        <w:ind w:firstLine="1304"/>
      </w:pPr>
      <w:r>
        <w:t>3. todetaan kokouksen laillisuus ja päätösvaltaisuus</w:t>
      </w:r>
    </w:p>
    <w:p w:rsidR="007B1ED0" w:rsidRDefault="007B1ED0" w:rsidP="00AA7BFA">
      <w:pPr>
        <w:ind w:firstLine="1304"/>
      </w:pPr>
      <w:r>
        <w:t>4. todetaan läsnäolijat sekä heidän äänimääränsä</w:t>
      </w:r>
    </w:p>
    <w:p w:rsidR="007B1ED0" w:rsidRDefault="007B1ED0" w:rsidP="00AA7BFA">
      <w:pPr>
        <w:ind w:firstLine="1304"/>
      </w:pPr>
      <w:r>
        <w:t>5. hyväksytään kokouksen työjärjestys</w:t>
      </w:r>
    </w:p>
    <w:p w:rsidR="007B1ED0" w:rsidRPr="00DC10A8" w:rsidRDefault="007B1ED0" w:rsidP="00AA7BFA">
      <w:pPr>
        <w:ind w:firstLine="1304"/>
      </w:pPr>
      <w:r w:rsidRPr="00DC10A8">
        <w:t xml:space="preserve">6. </w:t>
      </w:r>
      <w:r w:rsidR="00DC10A8" w:rsidRPr="00DC10A8">
        <w:rPr>
          <w:rFonts w:cs="Courier New"/>
        </w:rPr>
        <w:t>esitetään tilinpäätös, vuosikertomus ja toiminnantarkastajien/tilintarkastajien lausunto</w:t>
      </w:r>
    </w:p>
    <w:p w:rsidR="007B1ED0" w:rsidRDefault="007B1ED0" w:rsidP="00AA7BFA">
      <w:pPr>
        <w:ind w:left="1304"/>
      </w:pPr>
      <w:r>
        <w:t>7. päätetään tilinpäätöksen vahvistamisesta ja vastuuvapauden myöntämisestä hallitukselle ja muille vastuuvelvollisille</w:t>
      </w:r>
    </w:p>
    <w:p w:rsidR="007B1ED0" w:rsidRDefault="007B1ED0" w:rsidP="00AA7BFA">
      <w:pPr>
        <w:ind w:left="1304"/>
      </w:pPr>
      <w:r>
        <w:t>8. vahvistetaan toimintasuunnitelma, tulo- ja menoarvio sekä liittymis- ja jäsenmaksujen suuruudet seuraavalle kalenterivuodelle</w:t>
      </w:r>
    </w:p>
    <w:p w:rsidR="007B1ED0" w:rsidRDefault="007B1ED0" w:rsidP="00AA7BFA">
      <w:pPr>
        <w:ind w:firstLine="1304"/>
      </w:pPr>
      <w:r>
        <w:t>9. valitaan hallituksen puheenjohtaja ja muut jäsenet erovuoroisten tilalle</w:t>
      </w:r>
    </w:p>
    <w:p w:rsidR="007B1ED0" w:rsidRDefault="007B1ED0" w:rsidP="00AA7BFA">
      <w:pPr>
        <w:ind w:firstLine="1304"/>
      </w:pPr>
      <w:r>
        <w:t>10. päätetään hallituksen jäsenten palkkioista</w:t>
      </w:r>
    </w:p>
    <w:p w:rsidR="007B1ED0" w:rsidRPr="00DC10A8" w:rsidRDefault="007B1ED0" w:rsidP="00AA7BFA">
      <w:pPr>
        <w:ind w:left="1304"/>
      </w:pPr>
      <w:r w:rsidRPr="00DC10A8">
        <w:t xml:space="preserve">11. </w:t>
      </w:r>
      <w:r w:rsidR="00DC10A8" w:rsidRPr="00DC10A8">
        <w:rPr>
          <w:rFonts w:cs="Courier New"/>
        </w:rPr>
        <w:t>valitaan yksi tai kaksi toiminnantarkastajaa ja varatoiminnantarkastajaa taikka yksi tai kaksi tilintarkastajaa ja varatilintarkastajaa</w:t>
      </w:r>
    </w:p>
    <w:p w:rsidR="007B1ED0" w:rsidRDefault="007B1ED0" w:rsidP="00AA7BFA">
      <w:pPr>
        <w:ind w:firstLine="1304"/>
      </w:pPr>
      <w:r>
        <w:t>12. käsitellään yhdistyksen jäsenten esille tuomat asiat</w:t>
      </w:r>
    </w:p>
    <w:p w:rsidR="007B1ED0" w:rsidRDefault="007B1ED0" w:rsidP="00AA7BFA">
      <w:pPr>
        <w:ind w:firstLine="1304"/>
      </w:pPr>
      <w:r>
        <w:t>13. käsitellään muut kokouskutsussa mainitut asiat.</w:t>
      </w:r>
    </w:p>
    <w:p w:rsidR="007B1ED0" w:rsidRDefault="007B1ED0" w:rsidP="007B1ED0">
      <w:r>
        <w:lastRenderedPageBreak/>
        <w:t>Mikäli yhdistyksen jäsen haluaa saada jonkin asian yhdistyksen vuosikokouksen käsiteltäväksi, on hänen ilmoitettava siitä kirjallisesti hallitukselle kolmea viikkoa ennen vuosikokousta, että asia voidaan sisällyttää kokouskutsuun.</w:t>
      </w:r>
    </w:p>
    <w:p w:rsidR="007B1ED0" w:rsidRDefault="00AA7BFA" w:rsidP="007B1ED0">
      <w:r>
        <w:t>12</w:t>
      </w:r>
      <w:r w:rsidR="007B1ED0">
        <w:t>. Sääntöjen muuttaminen ja yhdistyksen purkaminen</w:t>
      </w:r>
    </w:p>
    <w:p w:rsidR="007B1ED0" w:rsidRDefault="007B1ED0" w:rsidP="007B1ED0">
      <w:r>
        <w:t>Päätös sääntöjen muuttamisesta ja yhdistyksen purkamisesta on tehtävä yhdistyksen kokouksessa vähintään kolmen neljäsosan (3/4) enemmistöllä annetuista äänistä. Kokouskutsussa on mainittava sääntöjen muuttamisesta tai yhdistyksen purkamisesta.</w:t>
      </w:r>
    </w:p>
    <w:p w:rsidR="00792D67" w:rsidRDefault="007B1ED0" w:rsidP="007B1ED0">
      <w:r>
        <w:t xml:space="preserve">Yhdistyksen purkautuessa käytetään yhdistyksen varat yhdistyksen tarkoituksen edistämiseen purkamisesta päättävän kokouksen määräämällä tavalla. Yhdistyksen tullessa lakkautetuksi </w:t>
      </w:r>
      <w:r w:rsidRPr="007347B8">
        <w:t>käytetään sen varat samaan tarkoitukseen</w:t>
      </w:r>
      <w:r>
        <w:t>.</w:t>
      </w:r>
    </w:p>
    <w:sectPr w:rsidR="00792D67" w:rsidSect="006D1E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D0"/>
    <w:rsid w:val="00035FDB"/>
    <w:rsid w:val="0006350D"/>
    <w:rsid w:val="00087D7C"/>
    <w:rsid w:val="000D4FEF"/>
    <w:rsid w:val="0011588C"/>
    <w:rsid w:val="0013615D"/>
    <w:rsid w:val="001A2F57"/>
    <w:rsid w:val="00495F32"/>
    <w:rsid w:val="0054049E"/>
    <w:rsid w:val="0054227F"/>
    <w:rsid w:val="00547512"/>
    <w:rsid w:val="00562FE0"/>
    <w:rsid w:val="005B6A66"/>
    <w:rsid w:val="006262EF"/>
    <w:rsid w:val="00665CF6"/>
    <w:rsid w:val="006D1ECD"/>
    <w:rsid w:val="00732CFE"/>
    <w:rsid w:val="007347B8"/>
    <w:rsid w:val="00792D67"/>
    <w:rsid w:val="007B1ED0"/>
    <w:rsid w:val="00894E9B"/>
    <w:rsid w:val="008B6D06"/>
    <w:rsid w:val="008E4766"/>
    <w:rsid w:val="009051DE"/>
    <w:rsid w:val="00943EA1"/>
    <w:rsid w:val="00953827"/>
    <w:rsid w:val="00A2133E"/>
    <w:rsid w:val="00AA7BFA"/>
    <w:rsid w:val="00B840EB"/>
    <w:rsid w:val="00BC142F"/>
    <w:rsid w:val="00C96F43"/>
    <w:rsid w:val="00CB41AD"/>
    <w:rsid w:val="00D17FBD"/>
    <w:rsid w:val="00DC10A8"/>
    <w:rsid w:val="00DF2F8E"/>
    <w:rsid w:val="00E06203"/>
    <w:rsid w:val="00EB65CC"/>
    <w:rsid w:val="00EC7931"/>
    <w:rsid w:val="00EF2EB3"/>
    <w:rsid w:val="00F37A18"/>
    <w:rsid w:val="00F56261"/>
    <w:rsid w:val="00F80A1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54227F"/>
    <w:rPr>
      <w:sz w:val="16"/>
      <w:szCs w:val="16"/>
    </w:rPr>
  </w:style>
  <w:style w:type="paragraph" w:styleId="Kommentinteksti">
    <w:name w:val="annotation text"/>
    <w:basedOn w:val="Normaali"/>
    <w:link w:val="KommentintekstiChar"/>
    <w:uiPriority w:val="99"/>
    <w:semiHidden/>
    <w:unhideWhenUsed/>
    <w:rsid w:val="0054227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4227F"/>
    <w:rPr>
      <w:sz w:val="20"/>
      <w:szCs w:val="20"/>
    </w:rPr>
  </w:style>
  <w:style w:type="paragraph" w:styleId="Kommentinotsikko">
    <w:name w:val="annotation subject"/>
    <w:basedOn w:val="Kommentinteksti"/>
    <w:next w:val="Kommentinteksti"/>
    <w:link w:val="KommentinotsikkoChar"/>
    <w:uiPriority w:val="99"/>
    <w:semiHidden/>
    <w:unhideWhenUsed/>
    <w:rsid w:val="0054227F"/>
    <w:rPr>
      <w:b/>
      <w:bCs/>
    </w:rPr>
  </w:style>
  <w:style w:type="character" w:customStyle="1" w:styleId="KommentinotsikkoChar">
    <w:name w:val="Kommentin otsikko Char"/>
    <w:basedOn w:val="KommentintekstiChar"/>
    <w:link w:val="Kommentinotsikko"/>
    <w:uiPriority w:val="99"/>
    <w:semiHidden/>
    <w:rsid w:val="0054227F"/>
    <w:rPr>
      <w:b/>
      <w:bCs/>
      <w:sz w:val="20"/>
      <w:szCs w:val="20"/>
    </w:rPr>
  </w:style>
  <w:style w:type="paragraph" w:styleId="Seliteteksti">
    <w:name w:val="Balloon Text"/>
    <w:basedOn w:val="Normaali"/>
    <w:link w:val="SelitetekstiChar"/>
    <w:uiPriority w:val="99"/>
    <w:semiHidden/>
    <w:unhideWhenUsed/>
    <w:rsid w:val="005422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2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54227F"/>
    <w:rPr>
      <w:sz w:val="16"/>
      <w:szCs w:val="16"/>
    </w:rPr>
  </w:style>
  <w:style w:type="paragraph" w:styleId="Kommentinteksti">
    <w:name w:val="annotation text"/>
    <w:basedOn w:val="Normaali"/>
    <w:link w:val="KommentintekstiChar"/>
    <w:uiPriority w:val="99"/>
    <w:semiHidden/>
    <w:unhideWhenUsed/>
    <w:rsid w:val="0054227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4227F"/>
    <w:rPr>
      <w:sz w:val="20"/>
      <w:szCs w:val="20"/>
    </w:rPr>
  </w:style>
  <w:style w:type="paragraph" w:styleId="Kommentinotsikko">
    <w:name w:val="annotation subject"/>
    <w:basedOn w:val="Kommentinteksti"/>
    <w:next w:val="Kommentinteksti"/>
    <w:link w:val="KommentinotsikkoChar"/>
    <w:uiPriority w:val="99"/>
    <w:semiHidden/>
    <w:unhideWhenUsed/>
    <w:rsid w:val="0054227F"/>
    <w:rPr>
      <w:b/>
      <w:bCs/>
    </w:rPr>
  </w:style>
  <w:style w:type="character" w:customStyle="1" w:styleId="KommentinotsikkoChar">
    <w:name w:val="Kommentin otsikko Char"/>
    <w:basedOn w:val="KommentintekstiChar"/>
    <w:link w:val="Kommentinotsikko"/>
    <w:uiPriority w:val="99"/>
    <w:semiHidden/>
    <w:rsid w:val="0054227F"/>
    <w:rPr>
      <w:b/>
      <w:bCs/>
      <w:sz w:val="20"/>
      <w:szCs w:val="20"/>
    </w:rPr>
  </w:style>
  <w:style w:type="paragraph" w:styleId="Seliteteksti">
    <w:name w:val="Balloon Text"/>
    <w:basedOn w:val="Normaali"/>
    <w:link w:val="SelitetekstiChar"/>
    <w:uiPriority w:val="99"/>
    <w:semiHidden/>
    <w:unhideWhenUsed/>
    <w:rsid w:val="005422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2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A97E-952E-41D3-B284-E4C00482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828</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Elektrobit</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Haataja</dc:creator>
  <cp:lastModifiedBy>Timo Haataja</cp:lastModifiedBy>
  <cp:revision>6</cp:revision>
  <dcterms:created xsi:type="dcterms:W3CDTF">2014-01-16T07:28:00Z</dcterms:created>
  <dcterms:modified xsi:type="dcterms:W3CDTF">2014-02-07T18:08:00Z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653966532</vt:i4>
  </property>
  <property fmtid="{D5CDD505-2E9C-101B-9397-08002B2CF9AE}" pid="3" name="_NewReviewCycle">
    <vt:lpwstr/>
  </property>
  <property fmtid="{D5CDD505-2E9C-101B-9397-08002B2CF9AE}" pid="4" name="_EmailSubject">
    <vt:lpwstr>Suunnitelmat</vt:lpwstr>
  </property>
  <property fmtid="{D5CDD505-2E9C-101B-9397-08002B2CF9AE}" pid="5" name="_AuthorEmail">
    <vt:lpwstr>Timo.Haataja@elektrobit.com</vt:lpwstr>
  </property>
  <property fmtid="{D5CDD505-2E9C-101B-9397-08002B2CF9AE}" pid="6" name="_AuthorEmailDisplayName">
    <vt:lpwstr>Haataja Timo</vt:lpwstr>
  </property>
  <property fmtid="{D5CDD505-2E9C-101B-9397-08002B2CF9AE}" pid="7" name="_ReviewingToolsShownOnce">
    <vt:lpwstr/>
  </property>
</Properties>
</file>